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96" w:rsidRPr="00A61A96" w:rsidRDefault="00A61A96" w:rsidP="00A61A96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hyperlink r:id="rId4" w:tooltip="Genesis And Revelation Comparison Chart" w:history="1">
        <w:r w:rsidRPr="00A61A96">
          <w:rPr>
            <w:rFonts w:ascii="Times New Roman" w:eastAsia="Times New Roman" w:hAnsi="Times New Roman" w:cs="Times New Roman"/>
            <w:color w:val="000000"/>
            <w:kern w:val="36"/>
            <w:sz w:val="36"/>
            <w:szCs w:val="36"/>
            <w:u w:val="single"/>
            <w:bdr w:val="none" w:sz="0" w:space="0" w:color="auto" w:frame="1"/>
          </w:rPr>
          <w:t>Genesis And Revelation Comparison Chart</w:t>
        </w:r>
      </w:hyperlink>
    </w:p>
    <w:p w:rsidR="00A61A96" w:rsidRPr="00A61A96" w:rsidRDefault="00A61A96" w:rsidP="00A61A9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A61A96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5" w:history="1">
        <w:r w:rsidRPr="00A61A96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bdr w:val="none" w:sz="0" w:space="0" w:color="auto" w:frame="1"/>
          </w:rPr>
          <w:t>Book Comparison</w:t>
        </w:r>
      </w:hyperlink>
    </w:p>
    <w:p w:rsidR="00A61A96" w:rsidRPr="00A61A96" w:rsidRDefault="00A61A96" w:rsidP="00A6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A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tbl>
      <w:tblPr>
        <w:tblW w:w="40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789"/>
      </w:tblGrid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Genesis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Revelation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1. Genesis, the book of beginning.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1. Apocalypse, the book of the end.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2. The Earth created (1:1).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2. The Earth passes away (21:1).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3. Satan’s first rebellion.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3. Satan’s final rebellion (20:3,7-10).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4. Sun, Moon, and Stars, for Earth’s government (1:14-16).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4. Sun, Moon, and Stars, connected with Earth’s Judgment (6:13, 8:12, 16:8).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5. Sun to govern the day (1:16).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5. No need of the Sun (21:23).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6. Darkness called night (1:5).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6. “No night there” (22:5).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7. Waters called seas (1:10).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7. “No more seas” (21:1).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8. A river for Earth’s blessing (2:10-14).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8. A river for the new Earth (22:1,2).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9. Man in God’s image (1:26).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9. Man headed by one in Satan’s image (13).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10. Entrance of sin (3).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10. Development and end of sin (21:22).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11. Curse pronounced (3:14,17).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11. “No more curse” (22:3).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12. Death entered (3:19).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12. “No more death” (21:4).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13. Cherubim, first mentioned in connection with man (3:24).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13. Cherubim, finally mentioned in connection with man (4:6).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14. Man driven out from Eden (3:24).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14. Man restored (22).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15. Tree of life guarded (3:24).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15. “Right to the Tree of Life” (22:14).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16. Sorrow and suffering enter (3:17).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16. No more sorrow (21:4).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17. Man’s religion, art and science, resorted to for enjoyment, apart from God (4).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17. Man’s religion, luxury, art and science, in their full glory, judged and destroyed by God (18).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18. Nimrod, a great rebel and King, and hidden Anti-God, the founder of Babylon (10:8,9).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18. The Beast, the great rebel, a King manifested Anti-God, the reviver of Babylon (13:18).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19. A flood from God to destroy an evil generation (6-9).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19. A flood from Satan to destroy an elect generation (12).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20. The Bow, the token of God’s covenant with the Earth (9:13,14,16).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20. The Bow, betokening God’s remembrance of His covenant with the Earth (4:3, 10:1).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21. Sodom and Egypt, the place of corruption and temptation (10:19).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21. Sodom and Egypt again: spiritually representing Jerusalem (11:8).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22. A confederacy against Abraham’s people overthrown (14).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22. A confederacy against Abraham’s seed overthrown (12).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23. Marriage of first Adam (2:18-23).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23. Marriage of last Adam (19).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24. A bride sought for Abraham’s son (Isaac) and found (24).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24. A bride made ready and brought to Abraham’s Son (19:9). See Matthew 1:1.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25. Two angels acting for God on behalf of His people (19).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25. Two witnesses acting for God on behalf of His people (11).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26. A promised seed to possess the gate of his enemies (22:17).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26. The promised seed coming into possession (11:18).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27. Man’s dominion ceased and Satan’s begun (3:24).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27. Satan’s dominion ended and Man’s restored (22).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28. The old serpent causing sin, suffering and death (3:1).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28. The old serpent bound for 1000 years (20:1-3).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29. The doom of the old serpent pronounced (3:15).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29. The doom on the old serpent executed (20:10).</w:t>
            </w:r>
          </w:p>
        </w:tc>
      </w:tr>
      <w:tr w:rsidR="00A61A96" w:rsidRPr="00A61A96" w:rsidTr="00A61A96">
        <w:trPr>
          <w:jc w:val="center"/>
        </w:trPr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30. Sun, Moon, and Stars, associated with Israel (37:9).</w:t>
            </w:r>
          </w:p>
        </w:tc>
        <w:tc>
          <w:tcPr>
            <w:tcW w:w="2500" w:type="pct"/>
            <w:tcBorders>
              <w:top w:val="outset" w:sz="2" w:space="0" w:color="auto"/>
              <w:left w:val="outset" w:sz="2" w:space="0" w:color="auto"/>
              <w:bottom w:val="dotted" w:sz="6" w:space="0" w:color="CCCCCC"/>
              <w:right w:val="outset" w:sz="2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A96" w:rsidRPr="00A61A96" w:rsidRDefault="00A61A96" w:rsidP="00A6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1A96">
              <w:rPr>
                <w:rFonts w:ascii="Times New Roman" w:eastAsia="Times New Roman" w:hAnsi="Times New Roman" w:cs="Times New Roman"/>
                <w:sz w:val="21"/>
                <w:szCs w:val="21"/>
              </w:rPr>
              <w:t>30. Sun, Moon, and Stars, associated again with Israel (12).</w:t>
            </w:r>
          </w:p>
        </w:tc>
      </w:tr>
    </w:tbl>
    <w:p w:rsidR="00A61A96" w:rsidRPr="00A61A96" w:rsidRDefault="00A61A96" w:rsidP="00A61A96">
      <w:pPr>
        <w:spacing w:after="360" w:line="384" w:lineRule="atLeast"/>
        <w:ind w:firstLine="480"/>
        <w:rPr>
          <w:rFonts w:ascii="Arial" w:eastAsia="Times New Roman" w:hAnsi="Arial" w:cs="Arial"/>
          <w:color w:val="000000"/>
          <w:sz w:val="21"/>
          <w:szCs w:val="21"/>
        </w:rPr>
      </w:pPr>
      <w:r w:rsidRPr="00A61A96">
        <w:rPr>
          <w:rFonts w:ascii="Arial" w:eastAsia="Times New Roman" w:hAnsi="Arial" w:cs="Arial"/>
          <w:color w:val="000000"/>
          <w:sz w:val="21"/>
          <w:szCs w:val="21"/>
        </w:rPr>
        <w:t>Courtesy of Grace School of the Bible</w:t>
      </w:r>
    </w:p>
    <w:p w:rsidR="00A61A96" w:rsidRPr="00A61A96" w:rsidRDefault="00A61A96" w:rsidP="00A61A96">
      <w:pPr>
        <w:spacing w:line="384" w:lineRule="atLeast"/>
        <w:ind w:firstLine="480"/>
        <w:rPr>
          <w:rFonts w:ascii="Arial" w:eastAsia="Times New Roman" w:hAnsi="Arial" w:cs="Arial"/>
          <w:color w:val="000000"/>
          <w:sz w:val="21"/>
          <w:szCs w:val="21"/>
        </w:rPr>
      </w:pPr>
      <w:r w:rsidRPr="00A61A96">
        <w:rPr>
          <w:rFonts w:ascii="Arial" w:eastAsia="Times New Roman" w:hAnsi="Arial" w:cs="Arial"/>
          <w:color w:val="000000"/>
          <w:sz w:val="21"/>
          <w:szCs w:val="21"/>
        </w:rPr>
        <w:t>This chart copied from: </w:t>
      </w:r>
      <w:hyperlink r:id="rId6" w:tgtFrame="_blank" w:history="1">
        <w:r w:rsidRPr="00A61A9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http://www.shorewoodbiblechurch.org/</w:t>
        </w:r>
      </w:hyperlink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6"/>
    <w:rsid w:val="000A45B1"/>
    <w:rsid w:val="003A630C"/>
    <w:rsid w:val="00A61A96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242CD-E07D-462B-B78E-B458552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1A96"/>
    <w:rPr>
      <w:color w:val="0000FF"/>
      <w:u w:val="single"/>
    </w:rPr>
  </w:style>
  <w:style w:type="character" w:customStyle="1" w:styleId="category">
    <w:name w:val="category"/>
    <w:basedOn w:val="DefaultParagraphFont"/>
    <w:rsid w:val="00A61A96"/>
  </w:style>
  <w:style w:type="character" w:customStyle="1" w:styleId="icon">
    <w:name w:val="icon"/>
    <w:basedOn w:val="DefaultParagraphFont"/>
    <w:rsid w:val="00A61A96"/>
  </w:style>
  <w:style w:type="character" w:customStyle="1" w:styleId="post-format-icon">
    <w:name w:val="post-format-icon"/>
    <w:basedOn w:val="DefaultParagraphFont"/>
    <w:rsid w:val="00A61A96"/>
  </w:style>
  <w:style w:type="character" w:styleId="Strong">
    <w:name w:val="Strong"/>
    <w:basedOn w:val="DefaultParagraphFont"/>
    <w:uiPriority w:val="22"/>
    <w:qFormat/>
    <w:rsid w:val="00A61A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236">
                      <w:blockQuote w:val="1"/>
                      <w:marLeft w:val="720"/>
                      <w:marRight w:val="7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4463">
                      <w:blockQuote w:val="1"/>
                      <w:marLeft w:val="720"/>
                      <w:marRight w:val="7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rewoodbiblechurch.org/" TargetMode="External"/><Relationship Id="rId5" Type="http://schemas.openxmlformats.org/officeDocument/2006/relationships/hyperlink" Target="http://savedbygrace.com/category/bible/book-comparison" TargetMode="External"/><Relationship Id="rId4" Type="http://schemas.openxmlformats.org/officeDocument/2006/relationships/hyperlink" Target="http://savedbygrace.com/bible/book-comparison/genesis-revelation-comparison-char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2017-11-03T09:55:00Z</dcterms:created>
  <dcterms:modified xsi:type="dcterms:W3CDTF">2017-11-03T09:55:00Z</dcterms:modified>
</cp:coreProperties>
</file>